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Montserrat" w:cs="Montserrat" w:eastAsia="Montserrat" w:hAnsi="Montserrat"/>
        </w:rPr>
      </w:pPr>
      <w:r w:rsidDel="00000000" w:rsidR="00000000" w:rsidRPr="00000000">
        <w:rPr>
          <w:rFonts w:ascii="Montserrat" w:cs="Montserrat" w:eastAsia="Montserrat" w:hAnsi="Montserrat"/>
          <w:rtl w:val="0"/>
        </w:rPr>
        <w:t xml:space="preserve">Bonjour [Prénom],</w:t>
      </w:r>
    </w:p>
    <w:p w:rsidR="00000000" w:rsidDel="00000000" w:rsidP="00000000" w:rsidRDefault="00000000" w:rsidRPr="00000000" w14:paraId="00000002">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3">
      <w:pPr>
        <w:rPr>
          <w:rFonts w:ascii="Montserrat" w:cs="Montserrat" w:eastAsia="Montserrat" w:hAnsi="Montserrat"/>
        </w:rPr>
      </w:pPr>
      <w:r w:rsidDel="00000000" w:rsidR="00000000" w:rsidRPr="00000000">
        <w:rPr>
          <w:rFonts w:ascii="Montserrat" w:cs="Montserrat" w:eastAsia="Montserrat" w:hAnsi="Montserrat"/>
          <w:rtl w:val="0"/>
        </w:rPr>
        <w:t xml:space="preserve">Je voulais prendre un moment pour te présenter HISSEZ HAUTS, la marque collective qui valorise la filière et les produits aquatiques des Hauts-de-France.</w:t>
      </w:r>
    </w:p>
    <w:p w:rsidR="00000000" w:rsidDel="00000000" w:rsidP="00000000" w:rsidRDefault="00000000" w:rsidRPr="00000000" w14:paraId="00000004">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5">
      <w:pPr>
        <w:rPr>
          <w:rFonts w:ascii="Montserrat" w:cs="Montserrat" w:eastAsia="Montserrat" w:hAnsi="Montserrat"/>
        </w:rPr>
      </w:pPr>
      <w:r w:rsidDel="00000000" w:rsidR="00000000" w:rsidRPr="00000000">
        <w:rPr>
          <w:rFonts w:ascii="Montserrat" w:cs="Montserrat" w:eastAsia="Montserrat" w:hAnsi="Montserrat"/>
          <w:rtl w:val="0"/>
        </w:rPr>
        <w:t xml:space="preserve">L’objectif de cette marque collective est clair : affirmer l’identité des produits aquatiques des Hauts-de-France, renforcer la compétitivité de la filière et offrir aux consommateurs un repère lisible, fiable et rassurant au moment de l’achat.</w:t>
      </w:r>
    </w:p>
    <w:p w:rsidR="00000000" w:rsidDel="00000000" w:rsidP="00000000" w:rsidRDefault="00000000" w:rsidRPr="00000000" w14:paraId="00000006">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7">
      <w:pPr>
        <w:rPr>
          <w:rFonts w:ascii="Montserrat" w:cs="Montserrat" w:eastAsia="Montserrat" w:hAnsi="Montserrat"/>
        </w:rPr>
      </w:pPr>
      <w:r w:rsidDel="00000000" w:rsidR="00000000" w:rsidRPr="00000000">
        <w:rPr>
          <w:rFonts w:ascii="Montserrat" w:cs="Montserrat" w:eastAsia="Montserrat" w:hAnsi="Montserrat"/>
          <w:rtl w:val="0"/>
        </w:rPr>
        <w:t xml:space="preserve">La force de la démarche repose sur la coordination entre tous les métiers : pêche, aquaculture, transformation, distribution… Cette organisation fluide et solidaire permet de garantir fraîcheur, régularité et qualité, des critères essentiels pour répondre aux attentes des clients en point de vente.</w:t>
      </w:r>
    </w:p>
    <w:p w:rsidR="00000000" w:rsidDel="00000000" w:rsidP="00000000" w:rsidRDefault="00000000" w:rsidRPr="00000000" w14:paraId="00000008">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rPr>
          <w:rFonts w:ascii="Montserrat" w:cs="Montserrat" w:eastAsia="Montserrat" w:hAnsi="Montserrat"/>
        </w:rPr>
      </w:pPr>
      <w:r w:rsidDel="00000000" w:rsidR="00000000" w:rsidRPr="00000000">
        <w:rPr>
          <w:rFonts w:ascii="Montserrat" w:cs="Montserrat" w:eastAsia="Montserrat" w:hAnsi="Montserrat"/>
          <w:rtl w:val="0"/>
        </w:rPr>
        <w:t xml:space="preserve">Si je t’en parle aujourd’hui, c’est parce que je pense que la démarche pourrait aussi être pertinente pour ton activité de distribution, notamment pour valoriser ton offre et répondre aux attentes croissantes des consommateurs.</w:t>
      </w:r>
    </w:p>
    <w:p w:rsidR="00000000" w:rsidDel="00000000" w:rsidP="00000000" w:rsidRDefault="00000000" w:rsidRPr="00000000" w14:paraId="0000000A">
      <w:pPr>
        <w:rPr>
          <w:rFonts w:ascii="Montserrat" w:cs="Montserrat" w:eastAsia="Montserrat" w:hAnsi="Montserrat"/>
        </w:rPr>
      </w:pPr>
      <w:r w:rsidDel="00000000" w:rsidR="00000000" w:rsidRPr="00000000">
        <w:rPr>
          <w:rFonts w:ascii="Montserrat" w:cs="Montserrat" w:eastAsia="Montserrat" w:hAnsi="Montserrat"/>
          <w:rtl w:val="0"/>
        </w:rPr>
        <w:t xml:space="preserve">Concrètement, proposer des produits HISSEZ HAUTS, c’est :</w:t>
      </w:r>
    </w:p>
    <w:p w:rsidR="00000000" w:rsidDel="00000000" w:rsidP="00000000" w:rsidRDefault="00000000" w:rsidRPr="00000000" w14:paraId="0000000B">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C">
      <w:pPr>
        <w:numPr>
          <w:ilvl w:val="0"/>
          <w:numId w:val="1"/>
        </w:numPr>
        <w:ind w:left="720" w:hanging="360"/>
        <w:rPr>
          <w:rFonts w:ascii="Montserrat" w:cs="Montserrat" w:eastAsia="Montserrat" w:hAnsi="Montserrat"/>
          <w:u w:val="none"/>
        </w:rPr>
      </w:pPr>
      <w:r w:rsidDel="00000000" w:rsidR="00000000" w:rsidRPr="00000000">
        <w:rPr>
          <w:rFonts w:ascii="Montserrat Medium" w:cs="Montserrat Medium" w:eastAsia="Montserrat Medium" w:hAnsi="Montserrat Medium"/>
          <w:rtl w:val="0"/>
        </w:rPr>
        <w:t xml:space="preserve">offrir des produits aquatiques de qualité, pêchés, élevés ou préparés en Hauts-de-France</w:t>
      </w:r>
      <w:r w:rsidDel="00000000" w:rsidR="00000000" w:rsidRPr="00000000">
        <w:rPr>
          <w:rFonts w:ascii="Montserrat" w:cs="Montserrat" w:eastAsia="Montserrat" w:hAnsi="Montserrat"/>
          <w:rtl w:val="0"/>
        </w:rPr>
        <w:t xml:space="preserve">, avec une fraîcheur et une régularité garanties par une filière coordonnée</w:t>
      </w:r>
    </w:p>
    <w:p w:rsidR="00000000" w:rsidDel="00000000" w:rsidP="00000000" w:rsidRDefault="00000000" w:rsidRPr="00000000" w14:paraId="0000000D">
      <w:pPr>
        <w:numPr>
          <w:ilvl w:val="0"/>
          <w:numId w:val="1"/>
        </w:numPr>
        <w:ind w:left="720" w:hanging="360"/>
        <w:rPr>
          <w:rFonts w:ascii="Montserrat Medium" w:cs="Montserrat Medium" w:eastAsia="Montserrat Medium" w:hAnsi="Montserrat Medium"/>
        </w:rPr>
      </w:pPr>
      <w:r w:rsidDel="00000000" w:rsidR="00000000" w:rsidRPr="00000000">
        <w:rPr>
          <w:rFonts w:ascii="Montserrat Medium" w:cs="Montserrat Medium" w:eastAsia="Montserrat Medium" w:hAnsi="Montserrat Medium"/>
          <w:rtl w:val="0"/>
        </w:rPr>
        <w:t xml:space="preserve">répondre aux attentes des consommateurs en matière de transparence et de traçabilité </w:t>
      </w:r>
    </w:p>
    <w:p w:rsidR="00000000" w:rsidDel="00000000" w:rsidP="00000000" w:rsidRDefault="00000000" w:rsidRPr="00000000" w14:paraId="0000000E">
      <w:pPr>
        <w:numPr>
          <w:ilvl w:val="0"/>
          <w:numId w:val="1"/>
        </w:numPr>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se différencier en rayon grâce à un </w:t>
      </w:r>
      <w:r w:rsidDel="00000000" w:rsidR="00000000" w:rsidRPr="00000000">
        <w:rPr>
          <w:rFonts w:ascii="Montserrat Medium" w:cs="Montserrat Medium" w:eastAsia="Montserrat Medium" w:hAnsi="Montserrat Medium"/>
          <w:rtl w:val="0"/>
        </w:rPr>
        <w:t xml:space="preserve">emblème régionale identifiable </w:t>
      </w:r>
    </w:p>
    <w:p w:rsidR="00000000" w:rsidDel="00000000" w:rsidP="00000000" w:rsidRDefault="00000000" w:rsidRPr="00000000" w14:paraId="0000000F">
      <w:pPr>
        <w:numPr>
          <w:ilvl w:val="0"/>
          <w:numId w:val="1"/>
        </w:numPr>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bénéficier d’</w:t>
      </w:r>
      <w:r w:rsidDel="00000000" w:rsidR="00000000" w:rsidRPr="00000000">
        <w:rPr>
          <w:rFonts w:ascii="Montserrat Medium" w:cs="Montserrat Medium" w:eastAsia="Montserrat Medium" w:hAnsi="Montserrat Medium"/>
          <w:rtl w:val="0"/>
        </w:rPr>
        <w:t xml:space="preserve">outils de communication prêts à l’emploi </w:t>
      </w:r>
      <w:r w:rsidDel="00000000" w:rsidR="00000000" w:rsidRPr="00000000">
        <w:rPr>
          <w:rFonts w:ascii="Montserrat" w:cs="Montserrat" w:eastAsia="Montserrat" w:hAnsi="Montserrat"/>
          <w:rtl w:val="0"/>
        </w:rPr>
        <w:t xml:space="preserve">pour faciliter la mise en avant</w:t>
      </w:r>
    </w:p>
    <w:p w:rsidR="00000000" w:rsidDel="00000000" w:rsidP="00000000" w:rsidRDefault="00000000" w:rsidRPr="00000000" w14:paraId="00000010">
      <w:pPr>
        <w:numPr>
          <w:ilvl w:val="0"/>
          <w:numId w:val="1"/>
        </w:numPr>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s’inscrire dans une </w:t>
      </w:r>
      <w:r w:rsidDel="00000000" w:rsidR="00000000" w:rsidRPr="00000000">
        <w:rPr>
          <w:rFonts w:ascii="Montserrat Medium" w:cs="Montserrat Medium" w:eastAsia="Montserrat Medium" w:hAnsi="Montserrat Medium"/>
          <w:rtl w:val="0"/>
        </w:rPr>
        <w:t xml:space="preserve">démarche locale et responsable, soutenant l’économie et l’emploi du territoire </w:t>
      </w:r>
    </w:p>
    <w:p w:rsidR="00000000" w:rsidDel="00000000" w:rsidP="00000000" w:rsidRDefault="00000000" w:rsidRPr="00000000" w14:paraId="00000011">
      <w:pPr>
        <w:ind w:left="0" w:firstLine="0"/>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rPr>
          <w:rFonts w:ascii="Montserrat Light" w:cs="Montserrat Light" w:eastAsia="Montserrat Light" w:hAnsi="Montserrat Light"/>
        </w:rPr>
      </w:pPr>
      <w:r w:rsidDel="00000000" w:rsidR="00000000" w:rsidRPr="00000000">
        <w:rPr>
          <w:rFonts w:ascii="Montserrat" w:cs="Montserrat" w:eastAsia="Montserrat" w:hAnsi="Montserrat"/>
          <w:rtl w:val="0"/>
        </w:rPr>
        <w:t xml:space="preserve">Je te laisse également un schéma qui présente la marque en 5 points essentiels pour t’offrir une vue d’ensemble rapide et lisible. </w:t>
      </w: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-1424</wp:posOffset>
                </wp:positionH>
                <wp:positionV relativeFrom="paragraph">
                  <wp:posOffset>496452</wp:posOffset>
                </wp:positionV>
                <wp:extent cx="5731200" cy="812800"/>
                <wp:effectExtent b="0" l="0" r="0" t="0"/>
                <wp:wrapSquare wrapText="bothSides" distB="114300" distT="114300" distL="114300" distR="114300"/>
                <wp:docPr id="1" name=""/>
                <a:graphic>
                  <a:graphicData uri="http://schemas.microsoft.com/office/word/2010/wordprocessingShape">
                    <wps:wsp>
                      <wps:cNvSpPr/>
                      <wps:cNvPr id="2" name="Shape 2"/>
                      <wps:spPr>
                        <a:xfrm>
                          <a:off x="294775" y="141600"/>
                          <a:ext cx="6320700" cy="8817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Montserrat" w:cs="Montserrat" w:eastAsia="Montserrat" w:hAnsi="Montserrat"/>
                                <w:b w:val="1"/>
                                <w:i w:val="0"/>
                                <w:smallCaps w:val="0"/>
                                <w:strike w:val="0"/>
                                <w:color w:val="000000"/>
                                <w:sz w:val="28"/>
                                <w:vertAlign w:val="baseline"/>
                              </w:rPr>
                              <w:t xml:space="preserve">Schéma </w:t>
                            </w:r>
                          </w:p>
                        </w:txbxContent>
                      </wps:txbx>
                      <wps:bodyPr anchorCtr="0" anchor="ctr" bIns="91425" lIns="91425" spcFirstLastPara="1" rIns="91425" wrap="square" tIns="91425">
                        <a:noAutofit/>
                      </wps:bodyPr>
                    </wps:wsp>
                  </a:graphicData>
                </a:graphic>
              </wp:anchor>
            </w:drawing>
          </mc:Choice>
          <mc:Fallback>
            <w:drawing>
              <wp:anchor allowOverlap="1" behindDoc="0" distB="114300" distT="114300" distL="114300" distR="114300" hidden="0" layoutInCell="1" locked="0" relativeHeight="0" simplePos="0">
                <wp:simplePos x="0" y="0"/>
                <wp:positionH relativeFrom="column">
                  <wp:posOffset>-1424</wp:posOffset>
                </wp:positionH>
                <wp:positionV relativeFrom="paragraph">
                  <wp:posOffset>496452</wp:posOffset>
                </wp:positionV>
                <wp:extent cx="5731200" cy="812800"/>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a:stretch>
                          <a:fillRect/>
                        </a:stretch>
                      </pic:blipFill>
                      <pic:spPr>
                        <a:xfrm>
                          <a:off x="0" y="0"/>
                          <a:ext cx="5731200" cy="812800"/>
                        </a:xfrm>
                        <a:prstGeom prst="rect"/>
                        <a:ln/>
                      </pic:spPr>
                    </pic:pic>
                  </a:graphicData>
                </a:graphic>
              </wp:anchor>
            </w:drawing>
          </mc:Fallback>
        </mc:AlternateContent>
      </w:r>
    </w:p>
    <w:p w:rsidR="00000000" w:rsidDel="00000000" w:rsidP="00000000" w:rsidRDefault="00000000" w:rsidRPr="00000000" w14:paraId="00000013">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14">
      <w:pPr>
        <w:rPr>
          <w:rFonts w:ascii="Montserrat" w:cs="Montserrat" w:eastAsia="Montserrat" w:hAnsi="Montserrat"/>
        </w:rPr>
      </w:pPr>
      <w:r w:rsidDel="00000000" w:rsidR="00000000" w:rsidRPr="00000000">
        <w:rPr>
          <w:rFonts w:ascii="Montserrat" w:cs="Montserrat" w:eastAsia="Montserrat" w:hAnsi="Montserrat"/>
          <w:rtl w:val="0"/>
        </w:rPr>
        <w:t xml:space="preserve">Si tu veux en discuter, je suis disponible pour échanger et te partager notre propre expérience au sein de la démarche.</w:t>
      </w:r>
    </w:p>
    <w:p w:rsidR="00000000" w:rsidDel="00000000" w:rsidP="00000000" w:rsidRDefault="00000000" w:rsidRPr="00000000" w14:paraId="00000015">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16">
      <w:pPr>
        <w:rPr>
          <w:rFonts w:ascii="Montserrat" w:cs="Montserrat" w:eastAsia="Montserrat" w:hAnsi="Montserrat"/>
        </w:rPr>
      </w:pPr>
      <w:r w:rsidDel="00000000" w:rsidR="00000000" w:rsidRPr="00000000">
        <w:rPr>
          <w:rFonts w:ascii="Montserrat" w:cs="Montserrat" w:eastAsia="Montserrat" w:hAnsi="Montserrat"/>
          <w:rtl w:val="0"/>
        </w:rPr>
        <w:t xml:space="preserve">À très bientôt,</w:t>
        <w:br w:type="textWrapping"/>
      </w:r>
    </w:p>
    <w:p w:rsidR="00000000" w:rsidDel="00000000" w:rsidP="00000000" w:rsidRDefault="00000000" w:rsidRPr="00000000" w14:paraId="00000017">
      <w:pPr>
        <w:rPr>
          <w:rFonts w:ascii="Montserrat" w:cs="Montserrat" w:eastAsia="Montserrat" w:hAnsi="Montserrat"/>
        </w:rPr>
      </w:pPr>
      <w:r w:rsidDel="00000000" w:rsidR="00000000" w:rsidRPr="00000000">
        <w:rPr>
          <w:rFonts w:ascii="Montserrat" w:cs="Montserrat" w:eastAsia="Montserrat" w:hAnsi="Montserrat"/>
          <w:rtl w:val="0"/>
        </w:rPr>
        <w:t xml:space="preserve">[Signature] </w:t>
      </w:r>
    </w:p>
    <w:p w:rsidR="00000000" w:rsidDel="00000000" w:rsidP="00000000" w:rsidRDefault="00000000" w:rsidRPr="00000000" w14:paraId="00000018">
      <w:pPr>
        <w:rPr>
          <w:rFonts w:ascii="Montserrat Light" w:cs="Montserrat Light" w:eastAsia="Montserrat Light" w:hAnsi="Montserrat Light"/>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Medium">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11" Type="http://schemas.openxmlformats.org/officeDocument/2006/relationships/font" Target="fonts/MontserratLight-italic.ttf"/><Relationship Id="rId10" Type="http://schemas.openxmlformats.org/officeDocument/2006/relationships/font" Target="fonts/MontserratLight-bold.ttf"/><Relationship Id="rId12" Type="http://schemas.openxmlformats.org/officeDocument/2006/relationships/font" Target="fonts/MontserratLight-boldItalic.ttf"/><Relationship Id="rId9" Type="http://schemas.openxmlformats.org/officeDocument/2006/relationships/font" Target="fonts/MontserratLight-regular.ttf"/><Relationship Id="rId5" Type="http://schemas.openxmlformats.org/officeDocument/2006/relationships/font" Target="fonts/MontserratMedium-regular.ttf"/><Relationship Id="rId6" Type="http://schemas.openxmlformats.org/officeDocument/2006/relationships/font" Target="fonts/MontserratMedium-bold.ttf"/><Relationship Id="rId7" Type="http://schemas.openxmlformats.org/officeDocument/2006/relationships/font" Target="fonts/MontserratMedium-italic.ttf"/><Relationship Id="rId8" Type="http://schemas.openxmlformats.org/officeDocument/2006/relationships/font" Target="fonts/MontserratMedium-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